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7C75B1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>
        <w:rPr>
          <w:rFonts w:ascii="Tahoma" w:eastAsia="Tahoma" w:hAnsi="Tahoma" w:cs="Tahoma"/>
          <w:b/>
          <w:color w:val="76923C"/>
          <w:sz w:val="22"/>
          <w:szCs w:val="22"/>
        </w:rPr>
        <w:t>4.1.5</w:t>
      </w:r>
      <w:r w:rsidR="008A3EE1" w:rsidRPr="00624A51">
        <w:rPr>
          <w:rFonts w:ascii="Tahoma" w:eastAsia="Tahoma" w:hAnsi="Tahoma" w:cs="Tahoma"/>
          <w:b/>
          <w:color w:val="76923C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76923C"/>
          <w:sz w:val="22"/>
          <w:szCs w:val="22"/>
        </w:rPr>
        <w:t>GESTION FOURRAGERE EN PRODUCTION ANIMALES</w:t>
      </w:r>
    </w:p>
    <w:p w:rsidR="002B226A" w:rsidRDefault="002B226A"/>
    <w:p w:rsidR="00FD3D5B" w:rsidRDefault="00FD3D5B"/>
    <w:p w:rsidR="00FD3D5B" w:rsidRDefault="00FD3D5B"/>
    <w:p w:rsidR="00685F00" w:rsidRPr="00685F00" w:rsidRDefault="00764452" w:rsidP="000E74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center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>CARACTERISTIQUES DE L’OPERATION</w:t>
      </w:r>
    </w:p>
    <w:p w:rsidR="00B520DF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</w:p>
    <w:p w:rsidR="000E74DE" w:rsidRDefault="000E74DE" w:rsidP="000E74DE">
      <w:pPr>
        <w:rPr>
          <w:rFonts w:ascii="Calibri" w:hAnsi="Calibri" w:cs="Calibri"/>
          <w:szCs w:val="16"/>
        </w:rPr>
      </w:pPr>
      <w:r w:rsidRPr="00FD3D5B">
        <w:rPr>
          <w:rFonts w:ascii="Calibri" w:hAnsi="Calibri" w:cs="Calibri"/>
          <w:szCs w:val="16"/>
        </w:rPr>
        <w:t xml:space="preserve">Surface </w:t>
      </w:r>
      <w:r>
        <w:rPr>
          <w:rFonts w:ascii="Calibri" w:hAnsi="Calibri" w:cs="Calibri"/>
          <w:szCs w:val="16"/>
        </w:rPr>
        <w:t>réalisée</w:t>
      </w:r>
      <w:r w:rsidRPr="00FD3D5B">
        <w:rPr>
          <w:rFonts w:ascii="Calibri" w:hAnsi="Calibri" w:cs="Calibri"/>
          <w:szCs w:val="16"/>
        </w:rPr>
        <w:t xml:space="preserve"> concernée par l’opération : _____________.Hectares</w:t>
      </w:r>
    </w:p>
    <w:p w:rsidR="000E74DE" w:rsidRPr="000E74DE" w:rsidRDefault="000E74DE" w:rsidP="000E74DE">
      <w:pPr>
        <w:rPr>
          <w:rFonts w:ascii="Calibri" w:hAnsi="Calibri" w:cs="Calibri"/>
          <w:szCs w:val="16"/>
        </w:rPr>
      </w:pPr>
      <w:r w:rsidRPr="000E74DE">
        <w:rPr>
          <w:rFonts w:ascii="Calibri" w:hAnsi="Calibri" w:cs="Calibri"/>
          <w:szCs w:val="16"/>
        </w:rPr>
        <w:t>Références cadastrales des champs : ___________________________________________________________________________________________</w:t>
      </w:r>
    </w:p>
    <w:p w:rsidR="000E74DE" w:rsidRDefault="000E74DE" w:rsidP="000E74DE">
      <w:pPr>
        <w:rPr>
          <w:rFonts w:ascii="Calibri" w:hAnsi="Calibri" w:cs="Calibri"/>
          <w:szCs w:val="16"/>
        </w:rPr>
      </w:pPr>
      <w:r w:rsidRPr="000E74DE">
        <w:rPr>
          <w:rFonts w:ascii="Calibri" w:hAnsi="Calibri" w:cs="Calibri"/>
          <w:szCs w:val="16"/>
        </w:rPr>
        <w:t>___________________________________________________________________________________________</w:t>
      </w:r>
    </w:p>
    <w:p w:rsidR="00504036" w:rsidRDefault="00504036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X="-80" w:tblpY="25"/>
        <w:tblW w:w="1034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4A0"/>
      </w:tblPr>
      <w:tblGrid>
        <w:gridCol w:w="10341"/>
      </w:tblGrid>
      <w:tr w:rsidR="000E74DE" w:rsidRPr="005C34A4" w:rsidTr="0080280E">
        <w:trPr>
          <w:trHeight w:val="277"/>
        </w:trPr>
        <w:tc>
          <w:tcPr>
            <w:tcW w:w="10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E74DE" w:rsidRPr="005C34A4" w:rsidRDefault="000E74DE" w:rsidP="0080280E">
            <w:pPr>
              <w:jc w:val="center"/>
              <w:rPr>
                <w:rFonts w:ascii="Calibri" w:eastAsia="Tahoma" w:hAnsi="Calibri" w:cs="Calibri"/>
                <w:b/>
                <w:i/>
                <w:sz w:val="18"/>
                <w:szCs w:val="16"/>
              </w:rPr>
            </w:pPr>
            <w:r w:rsidRPr="005C34A4">
              <w:rPr>
                <w:rFonts w:ascii="Calibri" w:eastAsia="Tahoma" w:hAnsi="Calibri" w:cs="Calibri"/>
                <w:b/>
                <w:i/>
                <w:szCs w:val="16"/>
              </w:rPr>
              <w:t>PARTENARIAT DE L’OPERATION</w:t>
            </w:r>
          </w:p>
        </w:tc>
      </w:tr>
      <w:tr w:rsidR="000E74DE" w:rsidRPr="005D5C03" w:rsidTr="0080280E">
        <w:trPr>
          <w:trHeight w:val="1812"/>
        </w:trPr>
        <w:tc>
          <w:tcPr>
            <w:tcW w:w="10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DE" w:rsidRPr="00B4223C" w:rsidRDefault="000E74DE" w:rsidP="0080280E">
            <w:pPr>
              <w:rPr>
                <w:rFonts w:ascii="Calibri" w:eastAsia="Tahoma" w:hAnsi="Calibri" w:cs="Calibri"/>
                <w:sz w:val="12"/>
                <w:szCs w:val="16"/>
              </w:rPr>
            </w:pPr>
          </w:p>
          <w:p w:rsidR="000E74DE" w:rsidRDefault="000E74DE" w:rsidP="0080280E">
            <w:pPr>
              <w:rPr>
                <w:rFonts w:ascii="Calibri" w:hAnsi="Calibri" w:cs="Calibri"/>
                <w:sz w:val="16"/>
                <w:szCs w:val="16"/>
              </w:rPr>
            </w:pPr>
            <w:r w:rsidRPr="00BE4C0C">
              <w:rPr>
                <w:rFonts w:ascii="Calibri" w:eastAsia="Tahoma" w:hAnsi="Calibri" w:cs="Calibri"/>
                <w:sz w:val="16"/>
                <w:szCs w:val="16"/>
              </w:rPr>
              <w:t>L’opération est-elle menée en partenariat avec d’autres acteurs </w:t>
            </w:r>
            <w:r w:rsidRPr="00D15497">
              <w:rPr>
                <w:rFonts w:ascii="Calibri" w:eastAsia="Tahoma" w:hAnsi="Calibri" w:cs="Calibri"/>
                <w:sz w:val="16"/>
                <w:szCs w:val="16"/>
              </w:rPr>
              <w:t xml:space="preserve">?         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 w:rsidRPr="00D15497">
              <w:rPr>
                <w:rFonts w:ascii="Calibri" w:eastAsia="Tahoma" w:hAnsi="Calibri" w:cs="Calibri"/>
                <w:sz w:val="16"/>
                <w:szCs w:val="16"/>
              </w:rPr>
              <w:t xml:space="preserve">   </w:t>
            </w:r>
            <w:r w:rsidRPr="00D15497">
              <w:rPr>
                <w:rFonts w:ascii="Calibri" w:hAnsi="Calibri" w:cs="Calibri"/>
                <w:sz w:val="16"/>
                <w:szCs w:val="16"/>
              </w:rPr>
              <w:t xml:space="preserve">OUI         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D15497">
              <w:rPr>
                <w:rFonts w:ascii="Calibri" w:hAnsi="Calibri" w:cs="Calibri"/>
                <w:sz w:val="16"/>
                <w:szCs w:val="16"/>
              </w:rPr>
              <w:t>NON</w:t>
            </w:r>
          </w:p>
          <w:p w:rsidR="000E74DE" w:rsidRPr="00E050B6" w:rsidRDefault="000E74DE" w:rsidP="0080280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60CE" w:rsidRPr="00D15497" w:rsidRDefault="00D360CE" w:rsidP="00D360CE">
            <w:pPr>
              <w:rPr>
                <w:rFonts w:ascii="Calibri" w:eastAsia="Tahoma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Si oui : </w:t>
            </w:r>
            <w:r w:rsidRPr="00CA1A9A"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PEI                  </w:t>
            </w:r>
            <w:r w:rsidRPr="00CA1A9A"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GIEE     </w:t>
            </w:r>
            <w:r w:rsidRPr="00CA1A9A"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 w:rsidRPr="00CA1A9A"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Autres</w:t>
            </w:r>
          </w:p>
          <w:p w:rsidR="000E74DE" w:rsidRPr="00E050B6" w:rsidRDefault="000E74DE" w:rsidP="0080280E">
            <w:pPr>
              <w:ind w:right="-115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0E74DE" w:rsidRPr="00BE4C0C" w:rsidRDefault="000E74DE" w:rsidP="0080280E">
            <w:pPr>
              <w:ind w:right="-115"/>
              <w:rPr>
                <w:rFonts w:ascii="Calibri" w:hAnsi="Calibri" w:cs="Calibri"/>
                <w:sz w:val="16"/>
                <w:szCs w:val="16"/>
              </w:rPr>
            </w:pPr>
            <w:r w:rsidRPr="00BE4C0C">
              <w:rPr>
                <w:rFonts w:ascii="Calibri" w:hAnsi="Calibri" w:cs="Calibri"/>
                <w:b/>
                <w:sz w:val="16"/>
                <w:szCs w:val="16"/>
              </w:rPr>
              <w:t xml:space="preserve">Si   OUI  </w:t>
            </w:r>
            <w:r w:rsidRPr="00BE4C0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BE4C0C">
              <w:rPr>
                <w:rFonts w:ascii="Calibri" w:hAnsi="Calibri" w:cs="Calibri"/>
                <w:sz w:val="16"/>
                <w:szCs w:val="16"/>
              </w:rPr>
              <w:t>la</w:t>
            </w:r>
            <w:r w:rsidRPr="00BE4C0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demande d’aide concerne :  </w:t>
            </w:r>
            <w:r w:rsidRPr="00BE4C0C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 w:rsidRPr="00BE4C0C">
              <w:rPr>
                <w:rFonts w:ascii="Calibri" w:eastAsia="Tahoma" w:hAnsi="Calibri" w:cs="Calibri"/>
                <w:sz w:val="16"/>
                <w:szCs w:val="16"/>
              </w:rPr>
              <w:t xml:space="preserve"> l’ensemble des partenaires du projet</w:t>
            </w:r>
            <w:r w:rsidRPr="00BE4C0C">
              <w:rPr>
                <w:rFonts w:ascii="Calibri" w:hAnsi="Calibri" w:cs="Calibri"/>
                <w:sz w:val="16"/>
                <w:szCs w:val="16"/>
              </w:rPr>
              <w:t xml:space="preserve">       </w:t>
            </w:r>
          </w:p>
          <w:p w:rsidR="000E74DE" w:rsidRDefault="000E74DE" w:rsidP="0080280E">
            <w:pPr>
              <w:pStyle w:val="normalformulaire"/>
              <w:jc w:val="left"/>
              <w:rPr>
                <w:rFonts w:eastAsia="Tahoma"/>
                <w:i/>
                <w:sz w:val="14"/>
                <w:szCs w:val="14"/>
              </w:rPr>
            </w:pPr>
            <w:r w:rsidRPr="00BE4C0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</w:t>
            </w:r>
            <w:r w:rsidRPr="00BE4C0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BE4C0C">
              <w:rPr>
                <w:rFonts w:ascii="Calibri" w:hAnsi="Calibri" w:cs="Calibri"/>
              </w:rPr>
              <w:t xml:space="preserve"> </w:t>
            </w:r>
            <w:r w:rsidRPr="001C5371">
              <w:rPr>
                <w:sz w:val="14"/>
                <w:szCs w:val="14"/>
              </w:rPr>
              <w:sym w:font="Wingdings" w:char="F046"/>
            </w:r>
            <w:r w:rsidRPr="001C5371">
              <w:rPr>
                <w:rFonts w:eastAsia="Tahoma"/>
                <w:i/>
                <w:sz w:val="14"/>
                <w:szCs w:val="14"/>
              </w:rPr>
              <w:t>Veuillez compléter l’annexe « </w:t>
            </w:r>
            <w:r>
              <w:rPr>
                <w:rFonts w:eastAsia="Tahoma"/>
                <w:i/>
                <w:sz w:val="14"/>
                <w:szCs w:val="14"/>
              </w:rPr>
              <w:t>Opération partenariale</w:t>
            </w:r>
            <w:r w:rsidRPr="001C5371">
              <w:rPr>
                <w:rFonts w:eastAsia="Tahoma"/>
                <w:i/>
                <w:sz w:val="14"/>
                <w:szCs w:val="14"/>
              </w:rPr>
              <w:t xml:space="preserve"> » et con</w:t>
            </w:r>
            <w:r>
              <w:rPr>
                <w:rFonts w:eastAsia="Tahoma"/>
                <w:i/>
                <w:sz w:val="14"/>
                <w:szCs w:val="14"/>
              </w:rPr>
              <w:t>sulter la notice d’information p.6</w:t>
            </w:r>
          </w:p>
          <w:p w:rsidR="000E74DE" w:rsidRPr="00DB6675" w:rsidRDefault="000E74DE" w:rsidP="0080280E">
            <w:pPr>
              <w:pStyle w:val="normalformulaire"/>
              <w:jc w:val="left"/>
              <w:rPr>
                <w:rFonts w:ascii="Calibri" w:eastAsia="Tahoma" w:hAnsi="Calibri" w:cs="Calibri"/>
                <w:i/>
                <w:szCs w:val="14"/>
              </w:rPr>
            </w:pPr>
            <w:r>
              <w:rPr>
                <w:rFonts w:eastAsia="Tahoma"/>
                <w:i/>
                <w:sz w:val="14"/>
                <w:szCs w:val="14"/>
              </w:rPr>
              <w:t xml:space="preserve"> </w:t>
            </w:r>
          </w:p>
          <w:p w:rsidR="000E74DE" w:rsidRPr="00047883" w:rsidRDefault="000E74DE" w:rsidP="0080280E">
            <w:pPr>
              <w:ind w:right="-11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Tahoma" w:hAnsi="Calibri" w:cs="Calibri"/>
                <w:sz w:val="16"/>
                <w:szCs w:val="16"/>
              </w:rPr>
              <w:t xml:space="preserve">                                                                        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 w:rsidRPr="00BE4C0C">
              <w:rPr>
                <w:rFonts w:ascii="Calibri" w:eastAsia="Tahoma" w:hAnsi="Calibri" w:cs="Calibri"/>
                <w:sz w:val="16"/>
                <w:szCs w:val="16"/>
              </w:rPr>
              <w:t>mon organisme seul</w:t>
            </w:r>
            <w:r w:rsidRPr="00BE4C0C">
              <w:rPr>
                <w:rFonts w:ascii="Calibri" w:hAnsi="Calibri" w:cs="Calibri"/>
                <w:sz w:val="16"/>
                <w:szCs w:val="16"/>
              </w:rPr>
              <w:t>, les autres partenaires présentant leur propre dossier</w:t>
            </w:r>
          </w:p>
        </w:tc>
      </w:tr>
    </w:tbl>
    <w:p w:rsidR="000E74DE" w:rsidRDefault="000E74DE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0E74DE" w:rsidRDefault="000E74DE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0E74DE" w:rsidRDefault="000E74DE" w:rsidP="000E74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center"/>
        <w:textAlignment w:val="baseline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DESCRIPTION DES TRAVAUX DE L’OPERATION</w:t>
      </w:r>
    </w:p>
    <w:p w:rsidR="00504036" w:rsidRDefault="00504036" w:rsidP="00B520DF">
      <w:pPr>
        <w:rPr>
          <w:rFonts w:ascii="Calibri" w:hAnsi="Calibri" w:cs="Calibri"/>
          <w:szCs w:val="16"/>
        </w:rPr>
      </w:pPr>
    </w:p>
    <w:p w:rsidR="000E74DE" w:rsidRDefault="000E74DE" w:rsidP="00FD3D5B">
      <w:pPr>
        <w:rPr>
          <w:rFonts w:ascii="Calibri" w:hAnsi="Calibri" w:cs="Calibri"/>
          <w:szCs w:val="16"/>
        </w:rPr>
      </w:pPr>
    </w:p>
    <w:p w:rsidR="000E74DE" w:rsidRPr="000E74DE" w:rsidRDefault="000E74DE" w:rsidP="000E74DE">
      <w:pPr>
        <w:rPr>
          <w:rFonts w:ascii="Calibri" w:hAnsi="Calibri" w:cs="Calibri"/>
          <w:szCs w:val="16"/>
        </w:rPr>
      </w:pPr>
      <w:r w:rsidRPr="000E74DE">
        <w:rPr>
          <w:rFonts w:ascii="Calibri" w:hAnsi="Calibri" w:cs="Calibri"/>
          <w:b/>
          <w:bCs/>
          <w:szCs w:val="16"/>
          <w:u w:val="single"/>
        </w:rPr>
        <w:t>Famille animale :</w:t>
      </w:r>
      <w:r w:rsidRPr="000E74DE">
        <w:rPr>
          <w:rFonts w:ascii="Calibri" w:hAnsi="Calibri" w:cs="Calibri"/>
          <w:szCs w:val="16"/>
        </w:rPr>
        <w:t xml:space="preserve">     </w:t>
      </w:r>
      <w:r w:rsidR="00D360CE" w:rsidRPr="00286B76">
        <w:rPr>
          <w:rFonts w:ascii="Wingdings" w:eastAsia="Wingdings" w:hAnsi="Wingdings" w:cs="Wingdings"/>
          <w:sz w:val="18"/>
        </w:rPr>
        <w:t></w:t>
      </w:r>
      <w:r w:rsidR="00D360CE" w:rsidRPr="00286B76">
        <w:rPr>
          <w:rFonts w:ascii="Calibri" w:eastAsia="Wingdings" w:hAnsi="Calibri" w:cs="Calibri"/>
          <w:sz w:val="16"/>
        </w:rPr>
        <w:t xml:space="preserve"> </w:t>
      </w:r>
      <w:r w:rsidR="00D360CE" w:rsidRPr="00294050">
        <w:rPr>
          <w:rFonts w:ascii="Calibri" w:eastAsia="Wingdings" w:hAnsi="Calibri" w:cs="Calibri"/>
          <w:sz w:val="16"/>
        </w:rPr>
        <w:t>Bovins, Equins</w:t>
      </w:r>
      <w:r w:rsidR="00D360CE" w:rsidRPr="00286B76">
        <w:rPr>
          <w:rFonts w:ascii="Calibri" w:eastAsia="Wingdings" w:hAnsi="Calibri" w:cs="Calibri"/>
          <w:sz w:val="16"/>
        </w:rPr>
        <w:t xml:space="preserve">              </w:t>
      </w:r>
      <w:r w:rsidR="00D360CE" w:rsidRPr="00286B76">
        <w:rPr>
          <w:rFonts w:ascii="Wingdings" w:eastAsia="Wingdings" w:hAnsi="Wingdings" w:cs="Wingdings"/>
          <w:sz w:val="18"/>
        </w:rPr>
        <w:t></w:t>
      </w:r>
      <w:r w:rsidR="00D360CE" w:rsidRPr="00294050">
        <w:rPr>
          <w:rFonts w:ascii="Calibri" w:eastAsia="Wingdings" w:hAnsi="Calibri" w:cs="Calibri"/>
          <w:sz w:val="16"/>
        </w:rPr>
        <w:t>Caprins, Ovins</w:t>
      </w:r>
      <w:r w:rsidR="00D360CE">
        <w:rPr>
          <w:rFonts w:ascii="Calibri" w:eastAsia="Wingdings" w:hAnsi="Calibri" w:cs="Calibri"/>
          <w:sz w:val="16"/>
        </w:rPr>
        <w:t xml:space="preserve">                 </w:t>
      </w:r>
      <w:r w:rsidR="00D360CE" w:rsidRPr="00286B76">
        <w:rPr>
          <w:rFonts w:ascii="Wingdings" w:eastAsia="Wingdings" w:hAnsi="Wingdings" w:cs="Wingdings"/>
          <w:sz w:val="18"/>
        </w:rPr>
        <w:t></w:t>
      </w:r>
      <w:r w:rsidR="00D360CE" w:rsidRPr="00294050">
        <w:rPr>
          <w:rFonts w:ascii="Calibri" w:eastAsia="Wingdings" w:hAnsi="Calibri" w:cs="Calibri"/>
          <w:sz w:val="16"/>
        </w:rPr>
        <w:t>Cervidés</w:t>
      </w:r>
    </w:p>
    <w:p w:rsidR="000E74DE" w:rsidRPr="000E74DE" w:rsidRDefault="000E74DE" w:rsidP="000E74DE">
      <w:pPr>
        <w:rPr>
          <w:rFonts w:ascii="Calibri" w:hAnsi="Calibri" w:cs="Calibri"/>
          <w:szCs w:val="16"/>
        </w:rPr>
      </w:pPr>
    </w:p>
    <w:p w:rsidR="000E74DE" w:rsidRPr="00FD3D5B" w:rsidRDefault="000E74DE" w:rsidP="00FD3D5B">
      <w:pPr>
        <w:rPr>
          <w:rFonts w:ascii="Calibri" w:hAnsi="Calibri" w:cs="Calibri"/>
          <w:szCs w:val="16"/>
        </w:rPr>
      </w:pPr>
      <w:r w:rsidRPr="000E74DE">
        <w:rPr>
          <w:rFonts w:ascii="Calibri" w:hAnsi="Calibri" w:cs="Calibri"/>
          <w:szCs w:val="16"/>
        </w:rPr>
        <w:t>Nombre d’animaux : __________</w:t>
      </w:r>
    </w:p>
    <w:p w:rsidR="000E74DE" w:rsidRPr="00B520DF" w:rsidRDefault="000E74DE" w:rsidP="00B520DF">
      <w:pPr>
        <w:rPr>
          <w:rFonts w:ascii="Calibri" w:hAnsi="Calibri" w:cs="Calibri"/>
          <w:szCs w:val="16"/>
        </w:rPr>
      </w:pPr>
    </w:p>
    <w:p w:rsidR="00FD3D5B" w:rsidRPr="009F60E5" w:rsidRDefault="00FD3D5B" w:rsidP="00FD3D5B">
      <w:pPr>
        <w:rPr>
          <w:rFonts w:ascii="Calibri" w:hAnsi="Calibri" w:cs="Calibri"/>
          <w:b/>
          <w:sz w:val="16"/>
        </w:rPr>
      </w:pPr>
      <w:bookmarkStart w:id="0" w:name="_GoBack"/>
      <w:bookmarkEnd w:id="0"/>
      <w:r>
        <w:rPr>
          <w:rFonts w:ascii="Calibri" w:hAnsi="Calibri" w:cs="Calibri"/>
          <w:b/>
          <w:sz w:val="16"/>
        </w:rPr>
        <w:t>Investissements</w:t>
      </w:r>
      <w:r w:rsidRPr="00F84FE8">
        <w:rPr>
          <w:rFonts w:ascii="Calibri" w:hAnsi="Calibri" w:cs="Calibri"/>
          <w:b/>
          <w:sz w:val="16"/>
        </w:rPr>
        <w:t xml:space="preserve"> </w:t>
      </w:r>
      <w:r w:rsidR="00D360CE">
        <w:rPr>
          <w:rFonts w:ascii="Calibri" w:hAnsi="Calibri" w:cs="Calibri"/>
          <w:b/>
          <w:sz w:val="16"/>
        </w:rPr>
        <w:t>réalisés</w:t>
      </w:r>
      <w:r>
        <w:rPr>
          <w:rFonts w:ascii="Calibri" w:hAnsi="Calibri" w:cs="Calibri"/>
          <w:b/>
          <w:sz w:val="16"/>
        </w:rPr>
        <w:t> :</w:t>
      </w:r>
    </w:p>
    <w:p w:rsidR="00FD3D5B" w:rsidRPr="00BA4E62" w:rsidRDefault="00FD3D5B" w:rsidP="00FD3D5B">
      <w:pPr>
        <w:rPr>
          <w:rFonts w:ascii="Calibri" w:eastAsia="Wingdings" w:hAnsi="Calibri" w:cs="Calibri"/>
          <w:sz w:val="10"/>
        </w:rPr>
      </w:pPr>
    </w:p>
    <w:p w:rsidR="00FD3D5B" w:rsidRPr="00E24E88" w:rsidRDefault="00FD3D5B" w:rsidP="00FD3D5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16"/>
        </w:rPr>
      </w:pPr>
      <w:r w:rsidRPr="00E24E88">
        <w:rPr>
          <w:rFonts w:ascii="Calibri" w:hAnsi="Calibri" w:cs="Calibri"/>
          <w:sz w:val="16"/>
        </w:rPr>
        <w:t>Équipements fixes neufs spécifiques</w:t>
      </w:r>
    </w:p>
    <w:p w:rsidR="00FD3D5B" w:rsidRDefault="00FD3D5B" w:rsidP="00FD3D5B">
      <w:pPr>
        <w:ind w:left="708"/>
        <w:rPr>
          <w:rFonts w:ascii="Calibri" w:eastAsia="Wingdings" w:hAnsi="Calibri" w:cs="Calibri"/>
          <w:sz w:val="4"/>
          <w:szCs w:val="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5"/>
        <w:gridCol w:w="4623"/>
      </w:tblGrid>
      <w:tr w:rsidR="00FD3D5B" w:rsidRPr="001A683E" w:rsidTr="00B700D4">
        <w:tc>
          <w:tcPr>
            <w:tcW w:w="5069" w:type="dxa"/>
          </w:tcPr>
          <w:p w:rsidR="00FD3D5B" w:rsidRPr="001A683E" w:rsidRDefault="00FD3D5B" w:rsidP="00B700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683E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Equipements fixes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jc w:val="center"/>
              <w:rPr>
                <w:rFonts w:ascii="Arial" w:eastAsia="Wingdings" w:hAnsi="Arial" w:cs="Arial"/>
                <w:b/>
                <w:sz w:val="18"/>
              </w:rPr>
            </w:pPr>
            <w:r w:rsidRPr="001A683E">
              <w:rPr>
                <w:rFonts w:ascii="Arial" w:eastAsia="Wingdings" w:hAnsi="Arial" w:cs="Arial"/>
                <w:b/>
                <w:sz w:val="18"/>
              </w:rPr>
              <w:t>Quantité</w:t>
            </w: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8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22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 xml:space="preserve">Clôture pérenne  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jc w:val="right"/>
              <w:rPr>
                <w:rFonts w:ascii="Arial" w:eastAsia="Wingdings" w:hAnsi="Arial" w:cs="Arial"/>
                <w:sz w:val="18"/>
              </w:rPr>
            </w:pPr>
            <w:r w:rsidRPr="001A683E">
              <w:rPr>
                <w:rFonts w:ascii="Arial" w:eastAsia="Wingdings" w:hAnsi="Arial" w:cs="Arial"/>
                <w:sz w:val="18"/>
              </w:rPr>
              <w:t>(en km)</w:t>
            </w: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>Complexe de contention (limite d’1 unité par exploitation)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rPr>
                <w:rFonts w:ascii="Wingdings" w:eastAsia="Wingdings" w:hAnsi="Wingdings" w:cs="Wingdings"/>
                <w:sz w:val="18"/>
              </w:rPr>
            </w:pP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 xml:space="preserve">Portail accès aux parcelles </w:t>
            </w:r>
            <w:proofErr w:type="spellStart"/>
            <w:r w:rsidRPr="001A683E">
              <w:rPr>
                <w:rFonts w:ascii="Calibri" w:eastAsia="Wingdings" w:hAnsi="Calibri" w:cs="Calibri"/>
                <w:sz w:val="16"/>
                <w:szCs w:val="16"/>
              </w:rPr>
              <w:t>prairiales</w:t>
            </w:r>
            <w:proofErr w:type="spellEnd"/>
          </w:p>
        </w:tc>
        <w:tc>
          <w:tcPr>
            <w:tcW w:w="5070" w:type="dxa"/>
          </w:tcPr>
          <w:p w:rsidR="00FD3D5B" w:rsidRPr="001A683E" w:rsidRDefault="00FD3D5B" w:rsidP="00B700D4">
            <w:pPr>
              <w:rPr>
                <w:rFonts w:ascii="Wingdings" w:eastAsia="Wingdings" w:hAnsi="Wingdings" w:cs="Wingdings"/>
                <w:sz w:val="18"/>
              </w:rPr>
            </w:pP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 xml:space="preserve">Râtelier à foin avec </w:t>
            </w:r>
            <w:proofErr w:type="spellStart"/>
            <w:r w:rsidRPr="001A683E">
              <w:rPr>
                <w:rFonts w:ascii="Calibri" w:eastAsia="Wingdings" w:hAnsi="Calibri" w:cs="Calibri"/>
                <w:sz w:val="16"/>
                <w:szCs w:val="16"/>
              </w:rPr>
              <w:t>cornadis</w:t>
            </w:r>
            <w:proofErr w:type="spellEnd"/>
            <w:r w:rsidRPr="001A683E">
              <w:rPr>
                <w:rFonts w:ascii="Calibri" w:eastAsia="Wingdings" w:hAnsi="Calibri" w:cs="Calibri"/>
                <w:sz w:val="16"/>
                <w:szCs w:val="16"/>
              </w:rPr>
              <w:t xml:space="preserve"> (limite de 2 unités par exploitation)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rPr>
                <w:rFonts w:ascii="Wingdings" w:eastAsia="Wingdings" w:hAnsi="Wingdings" w:cs="Wingdings"/>
                <w:sz w:val="18"/>
              </w:rPr>
            </w:pP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>Auge pour alimentation ruminants (limite de 1 unité par hectare)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rPr>
                <w:rFonts w:ascii="Wingdings" w:eastAsia="Wingdings" w:hAnsi="Wingdings" w:cs="Wingdings"/>
                <w:sz w:val="18"/>
              </w:rPr>
            </w:pP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>Abreuvoir (limite de 1 unité par hectare)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rPr>
                <w:rFonts w:ascii="Wingdings" w:eastAsia="Wingdings" w:hAnsi="Wingdings" w:cs="Wingdings"/>
                <w:sz w:val="18"/>
              </w:rPr>
            </w:pP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>Clôture électrique (limite d’1 unité par exploitation)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rPr>
                <w:rFonts w:ascii="Wingdings" w:eastAsia="Wingdings" w:hAnsi="Wingdings" w:cs="Wingdings"/>
                <w:sz w:val="18"/>
              </w:rPr>
            </w:pP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>Silo de stockage pour aliment de 10m3  (limite de 3 unités par exploitation)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rPr>
                <w:rFonts w:ascii="Wingdings" w:eastAsia="Wingdings" w:hAnsi="Wingdings" w:cs="Wingdings"/>
                <w:sz w:val="18"/>
              </w:rPr>
            </w:pP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 xml:space="preserve">Desserte en eau des </w:t>
            </w:r>
            <w:proofErr w:type="spellStart"/>
            <w:r w:rsidRPr="001A683E">
              <w:rPr>
                <w:rFonts w:ascii="Calibri" w:eastAsia="Wingdings" w:hAnsi="Calibri" w:cs="Calibri"/>
                <w:sz w:val="16"/>
                <w:szCs w:val="16"/>
              </w:rPr>
              <w:t>paturages</w:t>
            </w:r>
            <w:proofErr w:type="spellEnd"/>
            <w:r w:rsidRPr="001A683E">
              <w:rPr>
                <w:rFonts w:ascii="Calibri" w:eastAsia="Wingdings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jc w:val="right"/>
              <w:rPr>
                <w:rFonts w:ascii="Wingdings" w:eastAsia="Wingdings" w:hAnsi="Wingdings" w:cs="Wingdings"/>
                <w:sz w:val="18"/>
              </w:rPr>
            </w:pPr>
            <w:r w:rsidRPr="001A683E">
              <w:rPr>
                <w:rFonts w:ascii="Arial" w:eastAsia="Wingdings" w:hAnsi="Arial" w:cs="Arial"/>
                <w:sz w:val="18"/>
              </w:rPr>
              <w:t>(en km)</w:t>
            </w:r>
          </w:p>
        </w:tc>
      </w:tr>
      <w:tr w:rsidR="00FD3D5B" w:rsidRPr="001A683E" w:rsidTr="00B700D4">
        <w:tc>
          <w:tcPr>
            <w:tcW w:w="5069" w:type="dxa"/>
            <w:vAlign w:val="center"/>
          </w:tcPr>
          <w:p w:rsidR="00FD3D5B" w:rsidRPr="001A683E" w:rsidRDefault="00FD3D5B" w:rsidP="00B700D4">
            <w:pPr>
              <w:rPr>
                <w:rFonts w:ascii="Calibri" w:eastAsia="Wingdings" w:hAnsi="Calibri" w:cs="Calibri"/>
                <w:sz w:val="16"/>
                <w:szCs w:val="16"/>
              </w:rPr>
            </w:pPr>
            <w:r w:rsidRPr="001A683E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1A68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683E">
              <w:rPr>
                <w:rFonts w:ascii="Calibri" w:eastAsia="Wingdings" w:hAnsi="Calibri" w:cs="Calibri"/>
                <w:sz w:val="16"/>
                <w:szCs w:val="16"/>
              </w:rPr>
              <w:t>Nourrisseur (limite 2 unités par exploitation)</w:t>
            </w:r>
          </w:p>
        </w:tc>
        <w:tc>
          <w:tcPr>
            <w:tcW w:w="5070" w:type="dxa"/>
          </w:tcPr>
          <w:p w:rsidR="00FD3D5B" w:rsidRPr="001A683E" w:rsidRDefault="00FD3D5B" w:rsidP="00B700D4">
            <w:pPr>
              <w:rPr>
                <w:rFonts w:ascii="Wingdings" w:eastAsia="Wingdings" w:hAnsi="Wingdings" w:cs="Wingdings"/>
                <w:sz w:val="18"/>
              </w:rPr>
            </w:pPr>
          </w:p>
        </w:tc>
      </w:tr>
    </w:tbl>
    <w:p w:rsidR="00D360CE" w:rsidRDefault="00D360CE" w:rsidP="00FD3D5B">
      <w:pPr>
        <w:ind w:left="708"/>
        <w:rPr>
          <w:rFonts w:ascii="Calibri" w:eastAsia="Wingdings" w:hAnsi="Calibri" w:cs="Calibri"/>
          <w:sz w:val="10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701115" w:rsidRDefault="00685F00" w:rsidP="00685F00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>Je certifie exactes l</w:t>
      </w:r>
      <w:r>
        <w:rPr>
          <w:rFonts w:ascii="Calibri" w:hAnsi="Calibri" w:cs="Calibri"/>
          <w:b/>
          <w:szCs w:val="16"/>
        </w:rPr>
        <w:t>es informations mentionnées dans le présent document</w:t>
      </w:r>
      <w:r w:rsidRPr="00701115">
        <w:rPr>
          <w:rFonts w:ascii="Calibri" w:hAnsi="Calibri" w:cs="Calibri"/>
          <w:b/>
          <w:szCs w:val="16"/>
        </w:rPr>
        <w:t>.</w:t>
      </w: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>
        <w:rPr>
          <w:rFonts w:ascii="Tahoma" w:eastAsia="Tahoma" w:hAnsi="Tahoma" w:cs="Tahoma"/>
          <w:color w:val="999999"/>
          <w:kern w:val="3"/>
        </w:rPr>
        <w:t>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685F00" w:rsidRDefault="00685F00" w:rsidP="00685F00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764452" w:rsidRPr="009F60E5" w:rsidRDefault="00685F00" w:rsidP="009F60E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</w:t>
      </w:r>
      <w:proofErr w:type="gramStart"/>
      <w:r w:rsidRPr="00DE5CBF">
        <w:rPr>
          <w:rFonts w:ascii="Calibri" w:hAnsi="Calibri" w:cs="Calibri"/>
          <w:szCs w:val="16"/>
        </w:rPr>
        <w:t>:</w:t>
      </w:r>
      <w:r w:rsidRPr="009B3149">
        <w:rPr>
          <w:rFonts w:ascii="Tahoma" w:eastAsia="Tahoma" w:hAnsi="Tahoma" w:cs="Tahoma"/>
          <w:color w:val="999999"/>
          <w:sz w:val="18"/>
          <w:szCs w:val="18"/>
        </w:rPr>
        <w:t>|</w:t>
      </w:r>
      <w:proofErr w:type="gramEnd"/>
      <w:r w:rsidRPr="009B3149">
        <w:rPr>
          <w:rFonts w:ascii="Tahoma" w:eastAsia="Tahoma" w:hAnsi="Tahoma" w:cs="Tahoma"/>
          <w:color w:val="999999"/>
          <w:sz w:val="18"/>
          <w:szCs w:val="18"/>
        </w:rPr>
        <w:t>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</w:r>
      <w:r w:rsidRPr="00701115">
        <w:rPr>
          <w:rFonts w:ascii="Calibri" w:hAnsi="Calibri" w:cs="Calibri"/>
          <w:i/>
          <w:szCs w:val="16"/>
        </w:rPr>
        <w:t>(rayer la mention inutile)</w:t>
      </w:r>
      <w:r w:rsidR="008610CD" w:rsidRPr="008610CD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5pt;margin-top:4pt;width:238.1pt;height:81.75pt;z-index:251660288;mso-position-horizontal-relative:margin;mso-position-vertical-relative:text">
            <v:textbox style="mso-next-textbox:#_x0000_s1026">
              <w:txbxContent>
                <w:p w:rsidR="007C75B1" w:rsidRDefault="007C75B1" w:rsidP="00685F00"/>
              </w:txbxContent>
            </v:textbox>
            <w10:wrap anchorx="margin"/>
          </v:shape>
        </w:pict>
      </w:r>
    </w:p>
    <w:sectPr w:rsidR="00764452" w:rsidRPr="009F60E5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5B1" w:rsidRDefault="007C75B1" w:rsidP="00764452">
      <w:r>
        <w:separator/>
      </w:r>
    </w:p>
  </w:endnote>
  <w:endnote w:type="continuationSeparator" w:id="0">
    <w:p w:rsidR="007C75B1" w:rsidRDefault="007C75B1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4"/>
      <w:gridCol w:w="3312"/>
      <w:gridCol w:w="3350"/>
    </w:tblGrid>
    <w:tr w:rsidR="007C75B1" w:rsidRPr="00860D65" w:rsidTr="007C75B1">
      <w:tc>
        <w:tcPr>
          <w:tcW w:w="3401" w:type="dxa"/>
          <w:vAlign w:val="center"/>
        </w:tcPr>
        <w:p w:rsidR="007C75B1" w:rsidRPr="004C2CE6" w:rsidRDefault="007C75B1" w:rsidP="007C75B1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>Version</w:t>
          </w:r>
          <w:r w:rsidR="009F60E5">
            <w:rPr>
              <w:sz w:val="16"/>
              <w:szCs w:val="16"/>
            </w:rPr>
            <w:t xml:space="preserve"> août</w:t>
          </w:r>
          <w:r w:rsidR="00FD3D5B">
            <w:rPr>
              <w:sz w:val="16"/>
              <w:szCs w:val="16"/>
            </w:rPr>
            <w:t xml:space="preserve"> </w:t>
          </w:r>
          <w:r w:rsidRPr="004C2CE6">
            <w:rPr>
              <w:sz w:val="16"/>
              <w:szCs w:val="16"/>
            </w:rPr>
            <w:t>201</w:t>
          </w:r>
          <w:r>
            <w:rPr>
              <w:sz w:val="16"/>
              <w:szCs w:val="16"/>
            </w:rPr>
            <w:t>7</w:t>
          </w:r>
        </w:p>
        <w:p w:rsidR="007C75B1" w:rsidRPr="004C2CE6" w:rsidRDefault="007C75B1" w:rsidP="007C75B1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7C75B1" w:rsidRPr="004C2CE6" w:rsidRDefault="008610CD" w:rsidP="007C75B1">
          <w:pPr>
            <w:pStyle w:val="Pieddepage"/>
            <w:jc w:val="center"/>
          </w:pPr>
          <w:fldSimple w:instr=" PAGE   \* MERGEFORMAT ">
            <w:r w:rsidR="00947502">
              <w:rPr>
                <w:noProof/>
              </w:rPr>
              <w:t>1</w:t>
            </w:r>
          </w:fldSimple>
        </w:p>
        <w:p w:rsidR="007C75B1" w:rsidRPr="004C2CE6" w:rsidRDefault="007C75B1" w:rsidP="007C75B1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7C75B1" w:rsidRPr="004C2CE6" w:rsidRDefault="007C75B1" w:rsidP="007C75B1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75B1" w:rsidRDefault="007C75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5B1" w:rsidRDefault="007C75B1" w:rsidP="00764452">
      <w:r>
        <w:separator/>
      </w:r>
    </w:p>
  </w:footnote>
  <w:footnote w:type="continuationSeparator" w:id="0">
    <w:p w:rsidR="007C75B1" w:rsidRDefault="007C75B1" w:rsidP="0076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EE2"/>
    <w:multiLevelType w:val="hybridMultilevel"/>
    <w:tmpl w:val="C4DE03D2"/>
    <w:lvl w:ilvl="0" w:tplc="FDF07E1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452"/>
    <w:rsid w:val="00000574"/>
    <w:rsid w:val="00075C6E"/>
    <w:rsid w:val="000E74DE"/>
    <w:rsid w:val="002B1EE7"/>
    <w:rsid w:val="002B226A"/>
    <w:rsid w:val="004D42FF"/>
    <w:rsid w:val="00504036"/>
    <w:rsid w:val="005F68F3"/>
    <w:rsid w:val="00685F00"/>
    <w:rsid w:val="00764452"/>
    <w:rsid w:val="007C75B1"/>
    <w:rsid w:val="008610CD"/>
    <w:rsid w:val="008A3EE1"/>
    <w:rsid w:val="00925410"/>
    <w:rsid w:val="00947502"/>
    <w:rsid w:val="00996F5B"/>
    <w:rsid w:val="009F60E5"/>
    <w:rsid w:val="00A13D43"/>
    <w:rsid w:val="00A621AE"/>
    <w:rsid w:val="00B520DF"/>
    <w:rsid w:val="00CA6373"/>
    <w:rsid w:val="00D360CE"/>
    <w:rsid w:val="00D94189"/>
    <w:rsid w:val="00FC50F1"/>
    <w:rsid w:val="00FD3D5B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FD3D5B"/>
    <w:pPr>
      <w:jc w:val="both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0EBF3-D73B-4297-8751-9E080D25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david-alexandre.dora</cp:lastModifiedBy>
  <cp:revision>11</cp:revision>
  <dcterms:created xsi:type="dcterms:W3CDTF">2017-03-03T07:14:00Z</dcterms:created>
  <dcterms:modified xsi:type="dcterms:W3CDTF">2017-08-07T05:14:00Z</dcterms:modified>
</cp:coreProperties>
</file>